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65"/>
        <w:gridCol w:w="5566"/>
      </w:tblGrid>
      <w:tr w:rsidR="00827EF4" w:rsidRPr="00D83B2E" w14:paraId="2125A6B4" w14:textId="77777777" w:rsidTr="00464C12">
        <w:trPr>
          <w:trHeight w:val="1842"/>
        </w:trPr>
        <w:tc>
          <w:tcPr>
            <w:tcW w:w="3970" w:type="dxa"/>
            <w:shd w:val="clear" w:color="auto" w:fill="auto"/>
          </w:tcPr>
          <w:p w14:paraId="0ACF9856" w14:textId="77777777" w:rsidR="00827EF4" w:rsidRPr="00D83B2E" w:rsidRDefault="00827EF4" w:rsidP="004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3B2E">
              <w:rPr>
                <w:rFonts w:ascii="Open Sans" w:eastAsia="Times New Roman" w:hAnsi="Open Sans" w:cs="Times New Roman"/>
                <w:noProof/>
                <w:color w:val="284F97"/>
                <w:sz w:val="20"/>
                <w:szCs w:val="20"/>
                <w:lang w:eastAsia="ru-RU"/>
              </w:rPr>
              <w:drawing>
                <wp:inline distT="0" distB="0" distL="0" distR="0" wp14:anchorId="08BE4281" wp14:editId="060A0843">
                  <wp:extent cx="2329815" cy="1144905"/>
                  <wp:effectExtent l="0" t="0" r="0" b="0"/>
                  <wp:docPr id="1" name="Рисунок 1" descr="Описание: Описание: http://rodnikperm.ru/mainlogo.png">
                    <a:hlinkClick xmlns:a="http://schemas.openxmlformats.org/drawingml/2006/main" r:id="rId5" tooltip="&quot;На главную страницу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rodnikperm.ru/main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shd w:val="clear" w:color="auto" w:fill="auto"/>
          </w:tcPr>
          <w:p w14:paraId="5913D1A4" w14:textId="77777777" w:rsidR="00827EF4" w:rsidRPr="00D83B2E" w:rsidRDefault="00827EF4" w:rsidP="004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«Клинический Санаторий-профилакторий «Родник»</w:t>
            </w:r>
          </w:p>
          <w:p w14:paraId="685E5578" w14:textId="77777777" w:rsidR="00827EF4" w:rsidRPr="00D83B2E" w:rsidRDefault="00827EF4" w:rsidP="004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ИНН 5908021452 КПП 590801001 ОГРН 1025901613187</w:t>
            </w:r>
          </w:p>
          <w:p w14:paraId="0601D515" w14:textId="77777777" w:rsidR="00827EF4" w:rsidRPr="00D83B2E" w:rsidRDefault="00827EF4" w:rsidP="004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614032 г"/>
              </w:smartTagPr>
              <w:r w:rsidRPr="00D83B2E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614032 г</w:t>
              </w:r>
            </w:smartTag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Пермь, ул. Кировоградская, 110</w:t>
            </w:r>
          </w:p>
          <w:p w14:paraId="0F583D1B" w14:textId="77777777" w:rsidR="00827EF4" w:rsidRPr="00D83B2E" w:rsidRDefault="00827EF4" w:rsidP="004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Тел/факс: 8/342/252-19-90, 252-67-52</w:t>
            </w:r>
          </w:p>
          <w:p w14:paraId="472CEA4F" w14:textId="77777777" w:rsidR="00827EF4" w:rsidRPr="00D83B2E" w:rsidRDefault="00827EF4" w:rsidP="004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Электронный адрес: </w:t>
            </w:r>
            <w:r w:rsidRPr="00D83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7" w:history="1"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rodnikperm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@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mail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3C78FE3D" w14:textId="77777777" w:rsidR="00827EF4" w:rsidRPr="00D83B2E" w:rsidRDefault="00827EF4" w:rsidP="00827E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</w:t>
      </w:r>
    </w:p>
    <w:p w14:paraId="18E91316" w14:textId="77777777" w:rsidR="00821FBD" w:rsidRDefault="00821FBD" w:rsidP="00BE5972">
      <w:pPr>
        <w:jc w:val="center"/>
        <w:rPr>
          <w:b/>
          <w:bCs/>
          <w:sz w:val="28"/>
          <w:szCs w:val="28"/>
        </w:rPr>
      </w:pPr>
    </w:p>
    <w:p w14:paraId="0F937DDC" w14:textId="77777777" w:rsidR="00821FBD" w:rsidRDefault="00BE5972" w:rsidP="00BE59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О ВЫДАЧЕ СПРАВКИ ОБ ОПЛАТЕ МЕДИЦИНСКИХ УСЛУГ </w:t>
      </w:r>
    </w:p>
    <w:p w14:paraId="59FF62AE" w14:textId="3568C67D" w:rsidR="00BE5972" w:rsidRDefault="00BE5972" w:rsidP="00BE59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В НАЛОГОВУЮ ИНСПЕКЦИЮ</w:t>
      </w:r>
    </w:p>
    <w:p w14:paraId="1F64D48B" w14:textId="77777777" w:rsidR="00821FBD" w:rsidRPr="00BE5972" w:rsidRDefault="00821FBD" w:rsidP="00BE5972">
      <w:pPr>
        <w:jc w:val="center"/>
        <w:rPr>
          <w:b/>
          <w:bCs/>
          <w:sz w:val="28"/>
          <w:szCs w:val="28"/>
        </w:rPr>
      </w:pPr>
    </w:p>
    <w:p w14:paraId="3DAEEB79" w14:textId="415CA21F" w:rsidR="00BE5972" w:rsidRDefault="00BE5972" w:rsidP="00BE59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Договор на оказание медицинских услуг оформляется на ПАЦИЕНТА.</w:t>
      </w:r>
    </w:p>
    <w:p w14:paraId="19C452CF" w14:textId="64DF11D6" w:rsidR="00552A33" w:rsidRDefault="00552A33" w:rsidP="00BE59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договоре долж</w:t>
      </w:r>
      <w:r w:rsidR="00116443">
        <w:rPr>
          <w:sz w:val="28"/>
          <w:szCs w:val="28"/>
        </w:rPr>
        <w:t>ны</w:t>
      </w:r>
      <w:r>
        <w:rPr>
          <w:sz w:val="28"/>
          <w:szCs w:val="28"/>
        </w:rPr>
        <w:t xml:space="preserve"> быть указан</w:t>
      </w:r>
      <w:r w:rsidR="0011644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16443">
        <w:rPr>
          <w:sz w:val="28"/>
          <w:szCs w:val="28"/>
        </w:rPr>
        <w:t>ИНН и данные паспорта пациента.</w:t>
      </w:r>
    </w:p>
    <w:p w14:paraId="56E7C8AC" w14:textId="5CBC3D98" w:rsidR="00BE5972" w:rsidRPr="00BE5972" w:rsidRDefault="00BE5972" w:rsidP="00BE59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НАЛОГОПЛАТЕЛЬЩИК, который планирует получить налоговый вычет</w:t>
      </w:r>
      <w:r w:rsidR="00552A33">
        <w:rPr>
          <w:sz w:val="28"/>
          <w:szCs w:val="28"/>
        </w:rPr>
        <w:t>, дополнительно указывает свои персональные данные (ФИО и ИНН)</w:t>
      </w:r>
      <w:r w:rsidR="00116443">
        <w:rPr>
          <w:sz w:val="28"/>
          <w:szCs w:val="28"/>
        </w:rPr>
        <w:t>.</w:t>
      </w:r>
    </w:p>
    <w:p w14:paraId="6BEDA29B" w14:textId="00B9CE68" w:rsidR="00BE5972" w:rsidRDefault="00BE5972" w:rsidP="00BE5972">
      <w:pPr>
        <w:rPr>
          <w:sz w:val="28"/>
          <w:szCs w:val="28"/>
        </w:rPr>
      </w:pPr>
      <w:r>
        <w:rPr>
          <w:sz w:val="28"/>
          <w:szCs w:val="28"/>
        </w:rPr>
        <w:t>Для получения справки в налоговые органы</w:t>
      </w:r>
      <w:r w:rsidR="00552A33">
        <w:rPr>
          <w:sz w:val="28"/>
          <w:szCs w:val="28"/>
        </w:rPr>
        <w:t xml:space="preserve"> оплачивать можно за супруга(</w:t>
      </w:r>
      <w:proofErr w:type="spellStart"/>
      <w:r w:rsidR="00552A33">
        <w:rPr>
          <w:sz w:val="28"/>
          <w:szCs w:val="28"/>
        </w:rPr>
        <w:t>гу</w:t>
      </w:r>
      <w:proofErr w:type="spellEnd"/>
      <w:r w:rsidR="00552A33">
        <w:rPr>
          <w:sz w:val="28"/>
          <w:szCs w:val="28"/>
        </w:rPr>
        <w:t>), находящегося(</w:t>
      </w:r>
      <w:proofErr w:type="spellStart"/>
      <w:r w:rsidR="00552A33">
        <w:rPr>
          <w:sz w:val="28"/>
          <w:szCs w:val="28"/>
        </w:rPr>
        <w:t>щуюся</w:t>
      </w:r>
      <w:proofErr w:type="spellEnd"/>
      <w:r w:rsidR="00552A33">
        <w:rPr>
          <w:sz w:val="28"/>
          <w:szCs w:val="28"/>
        </w:rPr>
        <w:t>) в зарегистрированном браке, своих родителей (но не родителей супруга), детей до 18 лет на момент оказания услуги.</w:t>
      </w:r>
    </w:p>
    <w:p w14:paraId="73300FF8" w14:textId="3C93DDEA" w:rsidR="00552A33" w:rsidRDefault="00552A33" w:rsidP="00BE59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НЕ ВЫДАЕТСЯ, </w:t>
      </w:r>
      <w:r>
        <w:rPr>
          <w:sz w:val="28"/>
          <w:szCs w:val="28"/>
        </w:rPr>
        <w:t>если медицинские услуги оплачивает плательщик, являющийся сестрой, братом, свекровью, тестем, гражданским мужем или родителем ребенка старше 18 лет.</w:t>
      </w:r>
    </w:p>
    <w:p w14:paraId="0FB530DA" w14:textId="08564864" w:rsidR="00116443" w:rsidRDefault="00116443" w:rsidP="0011644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ДОГОВОРА НЕ ИСПРАВЛЯЮТСЯ И НЕ ПЕРЕОФОРМЛЯЮТЯ.</w:t>
      </w:r>
    </w:p>
    <w:p w14:paraId="7123D9C0" w14:textId="6AA14046" w:rsidR="00116443" w:rsidRDefault="00116443" w:rsidP="0011644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Кассовые чеки об оплате медицинских услуг являются единственным документом, подтверждающим факт оплаты. </w:t>
      </w:r>
    </w:p>
    <w:p w14:paraId="472BB29E" w14:textId="200F3F57" w:rsidR="00116443" w:rsidRDefault="00116443" w:rsidP="00116443">
      <w:pPr>
        <w:ind w:left="360"/>
        <w:rPr>
          <w:b/>
          <w:bCs/>
          <w:sz w:val="28"/>
          <w:szCs w:val="28"/>
        </w:rPr>
      </w:pPr>
      <w:r w:rsidRPr="00116443">
        <w:rPr>
          <w:b/>
          <w:bCs/>
          <w:sz w:val="28"/>
          <w:szCs w:val="28"/>
        </w:rPr>
        <w:t xml:space="preserve">ПОЖАЛУЙСТА, </w:t>
      </w:r>
      <w:proofErr w:type="gramStart"/>
      <w:r w:rsidRPr="00116443">
        <w:rPr>
          <w:b/>
          <w:bCs/>
          <w:sz w:val="28"/>
          <w:szCs w:val="28"/>
        </w:rPr>
        <w:t>СОХРАНЯЙТЕ  ЧЕКИ</w:t>
      </w:r>
      <w:proofErr w:type="gramEnd"/>
      <w:r w:rsidRPr="00116443">
        <w:rPr>
          <w:b/>
          <w:bCs/>
          <w:sz w:val="28"/>
          <w:szCs w:val="28"/>
        </w:rPr>
        <w:t>!  ЧЕКИ НЕ ВОССТАНАВЛИВАЮТЯ.</w:t>
      </w:r>
    </w:p>
    <w:p w14:paraId="5F984F29" w14:textId="77777777" w:rsidR="00116443" w:rsidRDefault="00116443" w:rsidP="0011644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 оплате банковской картой через терминал карта должна принадлежать пациенту, который указан в договоре на оказание медицинских </w:t>
      </w:r>
      <w:proofErr w:type="gramStart"/>
      <w:r>
        <w:rPr>
          <w:sz w:val="28"/>
          <w:szCs w:val="28"/>
        </w:rPr>
        <w:t>услуг  либо</w:t>
      </w:r>
      <w:proofErr w:type="gramEnd"/>
      <w:r>
        <w:rPr>
          <w:sz w:val="28"/>
          <w:szCs w:val="28"/>
        </w:rPr>
        <w:t xml:space="preserve"> налогоплательщику.</w:t>
      </w:r>
    </w:p>
    <w:p w14:paraId="03FDBEBB" w14:textId="15490935" w:rsidR="00116443" w:rsidRPr="00116443" w:rsidRDefault="00116443" w:rsidP="00116443">
      <w:pPr>
        <w:pStyle w:val="a3"/>
        <w:numPr>
          <w:ilvl w:val="0"/>
          <w:numId w:val="4"/>
        </w:numPr>
        <w:rPr>
          <w:sz w:val="28"/>
          <w:szCs w:val="28"/>
        </w:rPr>
      </w:pPr>
      <w:r w:rsidRPr="00116443">
        <w:rPr>
          <w:sz w:val="28"/>
          <w:szCs w:val="28"/>
        </w:rPr>
        <w:t>Копия лицензии к справке не выдается</w:t>
      </w:r>
      <w:r>
        <w:rPr>
          <w:sz w:val="28"/>
          <w:szCs w:val="28"/>
        </w:rPr>
        <w:t xml:space="preserve"> (разъяснение Федеральной Налоговой Службы и Федерального закона от 27.12.2019 года №478-ФЗ (ред. от 24.04.2020 года)</w:t>
      </w:r>
      <w:r w:rsidR="00081A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116443" w:rsidRPr="0011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E87"/>
    <w:multiLevelType w:val="hybridMultilevel"/>
    <w:tmpl w:val="243C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C93"/>
    <w:multiLevelType w:val="hybridMultilevel"/>
    <w:tmpl w:val="7B72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81F"/>
    <w:multiLevelType w:val="hybridMultilevel"/>
    <w:tmpl w:val="2D0CB2EA"/>
    <w:lvl w:ilvl="0" w:tplc="6BB46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55827"/>
    <w:multiLevelType w:val="hybridMultilevel"/>
    <w:tmpl w:val="A86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85"/>
    <w:rsid w:val="00081A7B"/>
    <w:rsid w:val="00116443"/>
    <w:rsid w:val="001C79AB"/>
    <w:rsid w:val="00552A33"/>
    <w:rsid w:val="00821FBD"/>
    <w:rsid w:val="00827EF4"/>
    <w:rsid w:val="008C473F"/>
    <w:rsid w:val="00BA2885"/>
    <w:rsid w:val="00BE5972"/>
    <w:rsid w:val="00F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24B29"/>
  <w15:chartTrackingRefBased/>
  <w15:docId w15:val="{687EB87F-6A3E-4747-A864-06D18C9F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AB"/>
    <w:pPr>
      <w:ind w:left="720"/>
      <w:contextualSpacing/>
    </w:pPr>
  </w:style>
  <w:style w:type="table" w:styleId="a4">
    <w:name w:val="Table Grid"/>
    <w:basedOn w:val="a1"/>
    <w:uiPriority w:val="39"/>
    <w:rsid w:val="008C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nikper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dnikpe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8</cp:revision>
  <cp:lastPrinted>2021-10-01T03:48:00Z</cp:lastPrinted>
  <dcterms:created xsi:type="dcterms:W3CDTF">2021-09-30T10:13:00Z</dcterms:created>
  <dcterms:modified xsi:type="dcterms:W3CDTF">2021-10-01T03:49:00Z</dcterms:modified>
</cp:coreProperties>
</file>